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1A52" w14:textId="29853C00" w:rsidR="002E52A7" w:rsidRDefault="0064406A" w:rsidP="002E52A7">
      <w:pPr>
        <w:spacing w:line="480" w:lineRule="auto"/>
        <w:rPr>
          <w:b/>
          <w:noProof/>
          <w:lang w:eastAsia="en-GB"/>
        </w:rPr>
      </w:pPr>
      <w:bookmarkStart w:id="0" w:name="_GoBack"/>
      <w:bookmarkEnd w:id="0"/>
      <w:r w:rsidRPr="001E17DE">
        <w:rPr>
          <w:b/>
          <w:noProof/>
          <w:lang w:eastAsia="en-GB"/>
        </w:rPr>
        <w:drawing>
          <wp:anchor distT="0" distB="0" distL="114300" distR="114300" simplePos="0" relativeHeight="251661312" behindDoc="1" locked="0" layoutInCell="1" allowOverlap="1" wp14:anchorId="1C1B2C04" wp14:editId="0CC036CA">
            <wp:simplePos x="0" y="0"/>
            <wp:positionH relativeFrom="margin">
              <wp:posOffset>-940435</wp:posOffset>
            </wp:positionH>
            <wp:positionV relativeFrom="paragraph">
              <wp:posOffset>-633730</wp:posOffset>
            </wp:positionV>
            <wp:extent cx="7574280" cy="111499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etterhead [dig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0" cy="11149965"/>
                    </a:xfrm>
                    <a:prstGeom prst="rect">
                      <a:avLst/>
                    </a:prstGeom>
                  </pic:spPr>
                </pic:pic>
              </a:graphicData>
            </a:graphic>
            <wp14:sizeRelH relativeFrom="page">
              <wp14:pctWidth>0</wp14:pctWidth>
            </wp14:sizeRelH>
            <wp14:sizeRelV relativeFrom="page">
              <wp14:pctHeight>0</wp14:pctHeight>
            </wp14:sizeRelV>
          </wp:anchor>
        </w:drawing>
      </w:r>
      <w:r w:rsidR="008D70C3">
        <w:rPr>
          <w:noProof/>
          <w:lang w:eastAsia="en-GB"/>
        </w:rPr>
        <w:drawing>
          <wp:inline distT="0" distB="0" distL="0" distR="0" wp14:anchorId="6650E772" wp14:editId="775B8312">
            <wp:extent cx="1143635" cy="555625"/>
            <wp:effectExtent l="0" t="0" r="0" b="0"/>
            <wp:docPr id="8" name="Picture 8" descr="cid:image003.png@01D2AD63.C832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D63.C83241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635" cy="555625"/>
                    </a:xfrm>
                    <a:prstGeom prst="rect">
                      <a:avLst/>
                    </a:prstGeom>
                    <a:noFill/>
                    <a:ln>
                      <a:noFill/>
                    </a:ln>
                  </pic:spPr>
                </pic:pic>
              </a:graphicData>
            </a:graphic>
          </wp:inline>
        </w:drawing>
      </w:r>
      <w:r w:rsidR="002E52A7">
        <w:rPr>
          <w:b/>
          <w:noProof/>
          <w:sz w:val="28"/>
          <w:szCs w:val="28"/>
          <w:lang w:eastAsia="en-GB"/>
        </w:rPr>
        <w:t xml:space="preserve">           </w:t>
      </w:r>
      <w:r w:rsidR="008D70C3">
        <w:rPr>
          <w:noProof/>
          <w:lang w:eastAsia="en-GB"/>
        </w:rPr>
        <w:drawing>
          <wp:inline distT="0" distB="0" distL="0" distR="0" wp14:anchorId="6BDAD7A5" wp14:editId="458FB8E5">
            <wp:extent cx="862935" cy="841221"/>
            <wp:effectExtent l="0" t="0" r="0" b="0"/>
            <wp:docPr id="16" name="Picture 1" descr="http://staffnet.col-westanglia.ac.uk/storage/staff_net/resource_files/1191/centr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col-westanglia.ac.uk/storage/staff_net/resource_files/1191/centred_colour.jpg"/>
                    <pic:cNvPicPr>
                      <a:picLocks noChangeAspect="1" noChangeArrowheads="1"/>
                    </pic:cNvPicPr>
                  </pic:nvPicPr>
                  <pic:blipFill>
                    <a:blip r:embed="rId12" cstate="print"/>
                    <a:srcRect/>
                    <a:stretch>
                      <a:fillRect/>
                    </a:stretch>
                  </pic:blipFill>
                  <pic:spPr bwMode="auto">
                    <a:xfrm>
                      <a:off x="0" y="0"/>
                      <a:ext cx="863465" cy="841738"/>
                    </a:xfrm>
                    <a:prstGeom prst="rect">
                      <a:avLst/>
                    </a:prstGeom>
                    <a:noFill/>
                    <a:ln w="9525">
                      <a:noFill/>
                      <a:miter lim="800000"/>
                      <a:headEnd/>
                      <a:tailEnd/>
                    </a:ln>
                  </pic:spPr>
                </pic:pic>
              </a:graphicData>
            </a:graphic>
          </wp:inline>
        </w:drawing>
      </w:r>
      <w:r w:rsidR="002E52A7">
        <w:rPr>
          <w:b/>
          <w:noProof/>
          <w:sz w:val="28"/>
          <w:szCs w:val="28"/>
          <w:lang w:eastAsia="en-GB"/>
        </w:rPr>
        <w:t xml:space="preserve">                     </w:t>
      </w:r>
      <w:r w:rsidR="002E52A7">
        <w:rPr>
          <w:b/>
          <w:noProof/>
          <w:sz w:val="28"/>
          <w:szCs w:val="28"/>
          <w:lang w:eastAsia="en-GB"/>
        </w:rPr>
        <w:drawing>
          <wp:inline distT="0" distB="0" distL="0" distR="0" wp14:anchorId="3F555E60" wp14:editId="1069C0E3">
            <wp:extent cx="914400" cy="837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37600"/>
                    </a:xfrm>
                    <a:prstGeom prst="rect">
                      <a:avLst/>
                    </a:prstGeom>
                    <a:noFill/>
                  </pic:spPr>
                </pic:pic>
              </a:graphicData>
            </a:graphic>
          </wp:inline>
        </w:drawing>
      </w:r>
    </w:p>
    <w:p w14:paraId="66BF1B87" w14:textId="77777777" w:rsidR="008C14CC" w:rsidRDefault="008C14CC" w:rsidP="005D188E">
      <w:pPr>
        <w:rPr>
          <w:rFonts w:ascii="Century Gothic" w:eastAsia="Calibri" w:hAnsi="Century Gothic" w:cs="Times New Roman"/>
          <w:b/>
          <w:color w:val="000000"/>
          <w:sz w:val="28"/>
          <w:szCs w:val="28"/>
          <w14:shadow w14:blurRad="12700" w14:dist="38100" w14:dir="2700000" w14:sx="100000" w14:sy="100000" w14:kx="0" w14:ky="0" w14:algn="tl">
            <w14:srgbClr w14:val="FFFFFF">
              <w14:lumMod w14:val="50000"/>
            </w14:srgbClr>
          </w14:shadow>
          <w14:textOutline w14:w="9525" w14:cap="flat" w14:cmpd="sng" w14:algn="ctr">
            <w14:noFill/>
            <w14:prstDash w14:val="solid"/>
            <w14:round/>
          </w14:textOutline>
        </w:rPr>
      </w:pPr>
    </w:p>
    <w:p w14:paraId="05C49B04" w14:textId="6D667A09" w:rsidR="008C14CC" w:rsidRPr="008C14CC" w:rsidRDefault="008C14CC" w:rsidP="005D188E">
      <w:pPr>
        <w:jc w:val="both"/>
        <w:rPr>
          <w:rFonts w:ascii="Century Gothic" w:eastAsia="Calibri" w:hAnsi="Century Gothic" w:cs="Arial"/>
          <w:b/>
        </w:rPr>
      </w:pPr>
      <w:r w:rsidRPr="008C14CC">
        <w:rPr>
          <w:rFonts w:ascii="Century Gothic" w:eastAsia="Calibri" w:hAnsi="Century Gothic" w:cs="Arial"/>
          <w:b/>
        </w:rPr>
        <w:t xml:space="preserve">Emerging Leaders </w:t>
      </w:r>
    </w:p>
    <w:p w14:paraId="3B956593" w14:textId="1D1A85E5" w:rsidR="008C14CC" w:rsidRPr="008C14CC" w:rsidRDefault="00D25756" w:rsidP="005D188E">
      <w:pPr>
        <w:jc w:val="both"/>
        <w:rPr>
          <w:rFonts w:ascii="Century Gothic" w:eastAsia="Calibri" w:hAnsi="Century Gothic" w:cs="Arial"/>
          <w:b/>
        </w:rPr>
      </w:pPr>
      <w:r>
        <w:rPr>
          <w:rFonts w:ascii="Century Gothic" w:eastAsia="Calibri" w:hAnsi="Century Gothic" w:cs="Arial"/>
          <w:b/>
        </w:rPr>
        <w:t xml:space="preserve">Developing skills </w:t>
      </w:r>
      <w:r w:rsidR="005A39D3">
        <w:rPr>
          <w:rFonts w:ascii="Century Gothic" w:eastAsia="Calibri" w:hAnsi="Century Gothic" w:cs="Arial"/>
          <w:b/>
        </w:rPr>
        <w:t xml:space="preserve">to progress to Higher Level Apprenticeships </w:t>
      </w:r>
      <w:r>
        <w:rPr>
          <w:rFonts w:ascii="Century Gothic" w:eastAsia="Calibri" w:hAnsi="Century Gothic" w:cs="Arial"/>
          <w:b/>
        </w:rPr>
        <w:t xml:space="preserve">  </w:t>
      </w:r>
    </w:p>
    <w:p w14:paraId="627B9F26" w14:textId="77777777" w:rsidR="008C14CC" w:rsidRDefault="008C14CC" w:rsidP="005D188E">
      <w:pPr>
        <w:jc w:val="both"/>
        <w:rPr>
          <w:rFonts w:ascii="Century Gothic" w:eastAsia="Calibri" w:hAnsi="Century Gothic" w:cs="Arial"/>
        </w:rPr>
      </w:pPr>
    </w:p>
    <w:p w14:paraId="16F8CC88" w14:textId="77777777"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Welcome to East Coast College and the Emerging Leaders Programme delivered in partnership with College of West Anglia and funded through European Social Fund.</w:t>
      </w:r>
    </w:p>
    <w:p w14:paraId="49DD2E42" w14:textId="10D7FE60" w:rsidR="005D188E" w:rsidRDefault="005D188E" w:rsidP="005D188E">
      <w:pPr>
        <w:jc w:val="both"/>
        <w:rPr>
          <w:rFonts w:ascii="Century Gothic" w:eastAsia="Calibri" w:hAnsi="Century Gothic" w:cs="Arial"/>
        </w:rPr>
      </w:pPr>
      <w:r w:rsidRPr="005D188E">
        <w:rPr>
          <w:rFonts w:ascii="Century Gothic" w:eastAsia="Calibri" w:hAnsi="Century Gothic" w:cs="Arial"/>
        </w:rPr>
        <w:t xml:space="preserve">The programme </w:t>
      </w:r>
      <w:r w:rsidR="008356AA">
        <w:rPr>
          <w:rFonts w:ascii="Century Gothic" w:eastAsia="Calibri" w:hAnsi="Century Gothic" w:cs="Arial"/>
        </w:rPr>
        <w:t xml:space="preserve">is designed to </w:t>
      </w:r>
      <w:r w:rsidR="00B93860">
        <w:rPr>
          <w:rFonts w:ascii="Century Gothic" w:eastAsia="Calibri" w:hAnsi="Century Gothic" w:cs="Arial"/>
        </w:rPr>
        <w:t xml:space="preserve">support potential managers and leaders </w:t>
      </w:r>
      <w:r w:rsidR="005A39D3">
        <w:rPr>
          <w:rFonts w:ascii="Century Gothic" w:eastAsia="Calibri" w:hAnsi="Century Gothic" w:cs="Arial"/>
        </w:rPr>
        <w:t xml:space="preserve">in developing skills and knowledge to </w:t>
      </w:r>
      <w:r w:rsidR="00DF0A1C">
        <w:rPr>
          <w:rFonts w:ascii="Century Gothic" w:eastAsia="Calibri" w:hAnsi="Century Gothic" w:cs="Arial"/>
        </w:rPr>
        <w:t>aid transition to higher apprenticeships</w:t>
      </w:r>
      <w:r w:rsidR="0067464D">
        <w:rPr>
          <w:rFonts w:ascii="Century Gothic" w:eastAsia="Calibri" w:hAnsi="Century Gothic" w:cs="Arial"/>
        </w:rPr>
        <w:t>.</w:t>
      </w:r>
      <w:r w:rsidR="00D25756">
        <w:rPr>
          <w:rFonts w:ascii="Century Gothic" w:eastAsia="Calibri" w:hAnsi="Century Gothic" w:cs="Arial"/>
        </w:rPr>
        <w:t xml:space="preserve"> </w:t>
      </w:r>
      <w:r w:rsidRPr="005D188E">
        <w:rPr>
          <w:rFonts w:ascii="Century Gothic" w:eastAsia="Calibri" w:hAnsi="Century Gothic" w:cs="Arial"/>
        </w:rPr>
        <w:t xml:space="preserve"> </w:t>
      </w:r>
    </w:p>
    <w:p w14:paraId="536516B9" w14:textId="77777777" w:rsidR="00F52E38" w:rsidRDefault="00F52E38" w:rsidP="008356AA">
      <w:pPr>
        <w:jc w:val="both"/>
        <w:rPr>
          <w:rFonts w:ascii="Century Gothic" w:eastAsia="Calibri" w:hAnsi="Century Gothic" w:cs="Arial"/>
        </w:rPr>
      </w:pPr>
    </w:p>
    <w:p w14:paraId="2C8EE652" w14:textId="21E7BDE2"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Summary</w:t>
      </w:r>
      <w:r w:rsidR="00F52E38">
        <w:rPr>
          <w:rFonts w:ascii="Century Gothic" w:eastAsia="Calibri" w:hAnsi="Century Gothic" w:cs="Arial"/>
        </w:rPr>
        <w:t xml:space="preserve"> of course</w:t>
      </w:r>
      <w:r w:rsidRPr="008356AA">
        <w:rPr>
          <w:rFonts w:ascii="Century Gothic" w:eastAsia="Calibri" w:hAnsi="Century Gothic" w:cs="Arial"/>
        </w:rPr>
        <w:t xml:space="preserve"> – </w:t>
      </w:r>
      <w:r w:rsidR="00B74E91">
        <w:rPr>
          <w:rFonts w:ascii="Century Gothic" w:eastAsia="Calibri" w:hAnsi="Century Gothic" w:cs="Arial"/>
        </w:rPr>
        <w:t>5</w:t>
      </w:r>
      <w:r w:rsidRPr="004E7902">
        <w:rPr>
          <w:rFonts w:ascii="Century Gothic" w:eastAsia="Calibri" w:hAnsi="Century Gothic" w:cs="Arial"/>
          <w:b/>
        </w:rPr>
        <w:t xml:space="preserve"> </w:t>
      </w:r>
      <w:r w:rsidR="00F52E38">
        <w:rPr>
          <w:rFonts w:ascii="Century Gothic" w:eastAsia="Calibri" w:hAnsi="Century Gothic" w:cs="Arial"/>
          <w:b/>
        </w:rPr>
        <w:t>workshop sessions</w:t>
      </w:r>
      <w:r w:rsidR="00F52E38">
        <w:rPr>
          <w:rFonts w:ascii="Century Gothic" w:eastAsia="Calibri" w:hAnsi="Century Gothic" w:cs="Arial"/>
        </w:rPr>
        <w:t xml:space="preserve"> </w:t>
      </w:r>
      <w:r w:rsidR="00DF0A1C">
        <w:rPr>
          <w:rFonts w:ascii="Century Gothic" w:eastAsia="Calibri" w:hAnsi="Century Gothic" w:cs="Arial"/>
        </w:rPr>
        <w:t>will support the achievement of either a</w:t>
      </w:r>
      <w:r w:rsidR="00B74E91">
        <w:rPr>
          <w:rFonts w:ascii="Century Gothic" w:eastAsia="Calibri" w:hAnsi="Century Gothic" w:cs="Arial"/>
        </w:rPr>
        <w:t xml:space="preserve"> level 4 </w:t>
      </w:r>
      <w:r w:rsidR="00DF0A1C">
        <w:rPr>
          <w:rFonts w:ascii="Century Gothic" w:eastAsia="Calibri" w:hAnsi="Century Gothic" w:cs="Arial"/>
        </w:rPr>
        <w:t>ILM Leadership and Mana</w:t>
      </w:r>
      <w:r w:rsidR="00B74E91">
        <w:rPr>
          <w:rFonts w:ascii="Century Gothic" w:eastAsia="Calibri" w:hAnsi="Century Gothic" w:cs="Arial"/>
        </w:rPr>
        <w:t>gement unit or a level 5 Health and Social Care unit</w:t>
      </w:r>
      <w:r w:rsidR="00F52E38">
        <w:rPr>
          <w:rFonts w:ascii="Century Gothic" w:eastAsia="Calibri" w:hAnsi="Century Gothic" w:cs="Arial"/>
        </w:rPr>
        <w:t xml:space="preserve">. </w:t>
      </w:r>
    </w:p>
    <w:p w14:paraId="4503E330" w14:textId="22D758AA" w:rsidR="001C06F5" w:rsidRPr="001C06F5" w:rsidRDefault="001C06F5" w:rsidP="00B74E91">
      <w:pPr>
        <w:jc w:val="both"/>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Workshop 1</w:t>
      </w:r>
      <w:r>
        <w:rPr>
          <w:rFonts w:ascii="Century Gothic" w:eastAsia="Times New Roman" w:hAnsi="Century Gothic" w:cs="Times New Roman"/>
          <w:color w:val="404040"/>
          <w:szCs w:val="21"/>
        </w:rPr>
        <w:tab/>
      </w:r>
      <w:r w:rsidR="00DF0A1C">
        <w:rPr>
          <w:rFonts w:ascii="Century Gothic" w:eastAsia="Times New Roman" w:hAnsi="Century Gothic" w:cs="Times New Roman"/>
          <w:color w:val="404040"/>
          <w:szCs w:val="21"/>
        </w:rPr>
        <w:t>Study Skills</w:t>
      </w:r>
      <w:r w:rsidRPr="001C06F5">
        <w:rPr>
          <w:rFonts w:ascii="Century Gothic" w:eastAsia="Times New Roman" w:hAnsi="Century Gothic" w:cs="Times New Roman"/>
          <w:color w:val="404040"/>
          <w:szCs w:val="21"/>
        </w:rPr>
        <w:t xml:space="preserve">. </w:t>
      </w:r>
    </w:p>
    <w:p w14:paraId="547DC84B" w14:textId="6DB991E4" w:rsidR="001C06F5" w:rsidRPr="001C06F5" w:rsidRDefault="00F52E38"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W</w:t>
      </w:r>
      <w:r w:rsidR="001C06F5" w:rsidRPr="00F52E38">
        <w:rPr>
          <w:rFonts w:ascii="Century Gothic" w:eastAsia="Times New Roman" w:hAnsi="Century Gothic" w:cs="Times New Roman"/>
          <w:b/>
          <w:color w:val="404040"/>
          <w:szCs w:val="21"/>
        </w:rPr>
        <w:t xml:space="preserve">orkshop </w:t>
      </w:r>
      <w:r w:rsidR="001C06F5" w:rsidRPr="001C06F5">
        <w:rPr>
          <w:rFonts w:ascii="Century Gothic" w:eastAsia="Times New Roman" w:hAnsi="Century Gothic" w:cs="Times New Roman"/>
          <w:b/>
          <w:color w:val="404040"/>
          <w:szCs w:val="21"/>
        </w:rPr>
        <w:t>2</w:t>
      </w:r>
      <w:r w:rsidR="001C06F5">
        <w:rPr>
          <w:rFonts w:ascii="Century Gothic" w:eastAsia="Times New Roman" w:hAnsi="Century Gothic" w:cs="Times New Roman"/>
          <w:color w:val="404040"/>
          <w:szCs w:val="21"/>
        </w:rPr>
        <w:tab/>
      </w:r>
      <w:r w:rsidR="00DF0A1C">
        <w:rPr>
          <w:rFonts w:ascii="Century Gothic" w:eastAsia="Times New Roman" w:hAnsi="Century Gothic" w:cs="Times New Roman"/>
          <w:color w:val="404040"/>
          <w:szCs w:val="21"/>
        </w:rPr>
        <w:t xml:space="preserve">Research. </w:t>
      </w:r>
      <w:r w:rsidR="001C06F5" w:rsidRPr="001C06F5">
        <w:rPr>
          <w:rFonts w:ascii="Century Gothic" w:eastAsia="Times New Roman" w:hAnsi="Century Gothic" w:cs="Times New Roman"/>
          <w:color w:val="404040"/>
          <w:szCs w:val="21"/>
        </w:rPr>
        <w:t xml:space="preserve"> </w:t>
      </w:r>
    </w:p>
    <w:p w14:paraId="7879D69C"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752B180E" w14:textId="4BDE5FF3"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3</w:t>
      </w:r>
      <w:r>
        <w:rPr>
          <w:rFonts w:ascii="Century Gothic" w:eastAsia="Times New Roman" w:hAnsi="Century Gothic" w:cs="Times New Roman"/>
          <w:color w:val="404040"/>
          <w:szCs w:val="21"/>
        </w:rPr>
        <w:tab/>
      </w:r>
      <w:r w:rsidR="00DF0A1C">
        <w:rPr>
          <w:rFonts w:ascii="Century Gothic" w:eastAsia="Times New Roman" w:hAnsi="Century Gothic" w:cs="Times New Roman"/>
          <w:color w:val="404040"/>
          <w:szCs w:val="21"/>
        </w:rPr>
        <w:t xml:space="preserve">Critical Thinking. </w:t>
      </w:r>
    </w:p>
    <w:p w14:paraId="1146B4D2"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609386C6" w14:textId="2BADD10D"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4</w:t>
      </w:r>
      <w:r w:rsidRPr="001C06F5">
        <w:rPr>
          <w:rFonts w:ascii="Century Gothic" w:eastAsia="Times New Roman" w:hAnsi="Century Gothic" w:cs="Times New Roman"/>
          <w:color w:val="404040"/>
          <w:szCs w:val="21"/>
        </w:rPr>
        <w:t xml:space="preserve"> </w:t>
      </w:r>
      <w:r>
        <w:rPr>
          <w:rFonts w:ascii="Century Gothic" w:eastAsia="Times New Roman" w:hAnsi="Century Gothic" w:cs="Times New Roman"/>
          <w:color w:val="404040"/>
          <w:szCs w:val="21"/>
        </w:rPr>
        <w:tab/>
      </w:r>
      <w:r w:rsidR="00DF0A1C">
        <w:rPr>
          <w:rFonts w:ascii="Century Gothic" w:eastAsia="Times New Roman" w:hAnsi="Century Gothic" w:cs="Times New Roman"/>
          <w:color w:val="404040"/>
          <w:szCs w:val="21"/>
        </w:rPr>
        <w:t xml:space="preserve">Academic Writing. </w:t>
      </w:r>
    </w:p>
    <w:p w14:paraId="16A63366"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010E7EE4" w14:textId="2AD9514E" w:rsidR="001C06F5" w:rsidRPr="001C06F5" w:rsidRDefault="001C06F5" w:rsidP="001C06F5">
      <w:pPr>
        <w:spacing w:after="0" w:line="240" w:lineRule="auto"/>
        <w:rPr>
          <w:rFonts w:ascii="Century Gothic" w:eastAsia="Times New Roman" w:hAnsi="Century Gothic" w:cs="Times New Roman"/>
          <w:color w:val="404040"/>
          <w:szCs w:val="21"/>
        </w:rPr>
      </w:pPr>
      <w:r w:rsidRPr="00F52E38">
        <w:rPr>
          <w:rFonts w:ascii="Century Gothic" w:eastAsia="Times New Roman" w:hAnsi="Century Gothic" w:cs="Times New Roman"/>
          <w:b/>
          <w:color w:val="404040"/>
          <w:szCs w:val="21"/>
        </w:rPr>
        <w:t xml:space="preserve">Workshop </w:t>
      </w:r>
      <w:r w:rsidRPr="001C06F5">
        <w:rPr>
          <w:rFonts w:ascii="Century Gothic" w:eastAsia="Times New Roman" w:hAnsi="Century Gothic" w:cs="Times New Roman"/>
          <w:b/>
          <w:color w:val="404040"/>
          <w:szCs w:val="21"/>
        </w:rPr>
        <w:t>5</w:t>
      </w:r>
      <w:r>
        <w:rPr>
          <w:rFonts w:ascii="Century Gothic" w:eastAsia="Times New Roman" w:hAnsi="Century Gothic" w:cs="Times New Roman"/>
          <w:color w:val="404040"/>
          <w:szCs w:val="21"/>
        </w:rPr>
        <w:tab/>
      </w:r>
      <w:r w:rsidR="00DF0A1C">
        <w:rPr>
          <w:rFonts w:ascii="Century Gothic" w:eastAsia="Times New Roman" w:hAnsi="Century Gothic" w:cs="Times New Roman"/>
          <w:color w:val="404040"/>
          <w:szCs w:val="21"/>
        </w:rPr>
        <w:t>Referencing</w:t>
      </w:r>
      <w:r w:rsidRPr="001C06F5">
        <w:rPr>
          <w:rFonts w:ascii="Century Gothic" w:eastAsia="Times New Roman" w:hAnsi="Century Gothic" w:cs="Times New Roman"/>
          <w:color w:val="404040"/>
          <w:szCs w:val="21"/>
        </w:rPr>
        <w:t xml:space="preserve">. </w:t>
      </w:r>
    </w:p>
    <w:p w14:paraId="24269219" w14:textId="77777777" w:rsidR="001C06F5" w:rsidRPr="001C06F5" w:rsidRDefault="001C06F5" w:rsidP="001C06F5">
      <w:pPr>
        <w:spacing w:after="0" w:line="240" w:lineRule="auto"/>
        <w:rPr>
          <w:rFonts w:ascii="Century Gothic" w:eastAsia="Times New Roman" w:hAnsi="Century Gothic" w:cs="Times New Roman"/>
          <w:color w:val="404040"/>
          <w:szCs w:val="21"/>
        </w:rPr>
      </w:pPr>
    </w:p>
    <w:p w14:paraId="7B9BE19B" w14:textId="77777777" w:rsidR="00F52E38" w:rsidRDefault="00F52E38" w:rsidP="001C06F5">
      <w:pPr>
        <w:tabs>
          <w:tab w:val="left" w:pos="915"/>
        </w:tabs>
        <w:jc w:val="both"/>
        <w:rPr>
          <w:rFonts w:ascii="Century Gothic" w:eastAsia="Calibri" w:hAnsi="Century Gothic" w:cs="Times New Roman"/>
        </w:rPr>
      </w:pPr>
    </w:p>
    <w:p w14:paraId="51FA5B6C" w14:textId="4238B7AE" w:rsidR="00F52E38" w:rsidRPr="001C06F5" w:rsidRDefault="00F52E38" w:rsidP="001C06F5">
      <w:pPr>
        <w:tabs>
          <w:tab w:val="left" w:pos="915"/>
        </w:tabs>
        <w:jc w:val="both"/>
        <w:rPr>
          <w:rFonts w:ascii="Century Gothic" w:eastAsia="Calibri" w:hAnsi="Century Gothic" w:cs="Arial"/>
        </w:rPr>
      </w:pPr>
      <w:r>
        <w:rPr>
          <w:rFonts w:ascii="Century Gothic" w:eastAsia="Calibri" w:hAnsi="Century Gothic" w:cs="Times New Roman"/>
        </w:rPr>
        <w:t>On successful completion o</w:t>
      </w:r>
      <w:r w:rsidR="00B74E91">
        <w:rPr>
          <w:rFonts w:ascii="Century Gothic" w:eastAsia="Calibri" w:hAnsi="Century Gothic" w:cs="Times New Roman"/>
        </w:rPr>
        <w:t xml:space="preserve">f the course you will receive an awarding body certificate of unit achievement that can be used towards your apprenticeship progression and a </w:t>
      </w:r>
      <w:r>
        <w:rPr>
          <w:rFonts w:ascii="Century Gothic" w:eastAsia="Calibri" w:hAnsi="Century Gothic" w:cs="Times New Roman"/>
        </w:rPr>
        <w:t>College certific</w:t>
      </w:r>
      <w:r w:rsidR="00B74E91">
        <w:rPr>
          <w:rFonts w:ascii="Century Gothic" w:eastAsia="Calibri" w:hAnsi="Century Gothic" w:cs="Times New Roman"/>
        </w:rPr>
        <w:t xml:space="preserve">ate listing the units achieved through the workshops. </w:t>
      </w:r>
    </w:p>
    <w:p w14:paraId="249D4D89" w14:textId="77777777" w:rsidR="008356AA" w:rsidRDefault="008356AA" w:rsidP="001C06F5">
      <w:pPr>
        <w:jc w:val="both"/>
        <w:rPr>
          <w:rFonts w:ascii="Century Gothic" w:eastAsia="Calibri" w:hAnsi="Century Gothic" w:cs="Arial"/>
        </w:rPr>
      </w:pPr>
    </w:p>
    <w:p w14:paraId="4DE51166" w14:textId="262AF33E" w:rsidR="008C14CC" w:rsidRPr="00F52E38" w:rsidRDefault="008C14CC" w:rsidP="008C14CC">
      <w:pPr>
        <w:jc w:val="both"/>
        <w:rPr>
          <w:rFonts w:ascii="Century Gothic" w:eastAsia="Calibri" w:hAnsi="Century Gothic" w:cs="Arial"/>
          <w:b/>
        </w:rPr>
      </w:pPr>
      <w:r w:rsidRPr="008C14CC">
        <w:rPr>
          <w:rFonts w:ascii="Century Gothic" w:eastAsia="Calibri" w:hAnsi="Century Gothic" w:cs="Arial"/>
          <w:i/>
        </w:rPr>
        <w:t xml:space="preserve">To be eligible for </w:t>
      </w:r>
      <w:r>
        <w:rPr>
          <w:rFonts w:ascii="Century Gothic" w:eastAsia="Calibri" w:hAnsi="Century Gothic" w:cs="Arial"/>
          <w:i/>
        </w:rPr>
        <w:t xml:space="preserve">ESF </w:t>
      </w:r>
      <w:r w:rsidRPr="008C14CC">
        <w:rPr>
          <w:rFonts w:ascii="Century Gothic" w:eastAsia="Calibri" w:hAnsi="Century Gothic" w:cs="Arial"/>
          <w:i/>
        </w:rPr>
        <w:t xml:space="preserve">funding you need to be able to answer </w:t>
      </w:r>
      <w:r w:rsidRPr="008C14CC">
        <w:rPr>
          <w:rFonts w:ascii="Century Gothic" w:eastAsia="Calibri" w:hAnsi="Century Gothic" w:cs="Arial"/>
          <w:b/>
          <w:i/>
        </w:rPr>
        <w:t>yes</w:t>
      </w:r>
      <w:r w:rsidRPr="008C14CC">
        <w:rPr>
          <w:rFonts w:ascii="Century Gothic" w:eastAsia="Calibri" w:hAnsi="Century Gothic" w:cs="Arial"/>
          <w:i/>
        </w:rPr>
        <w:t xml:space="preserve"> to the following </w:t>
      </w:r>
      <w:r w:rsidR="00F52E38">
        <w:rPr>
          <w:rFonts w:ascii="Century Gothic" w:eastAsia="Calibri" w:hAnsi="Century Gothic" w:cs="Arial"/>
          <w:i/>
        </w:rPr>
        <w:t xml:space="preserve">4 </w:t>
      </w:r>
      <w:r w:rsidRPr="008C14CC">
        <w:rPr>
          <w:rFonts w:ascii="Century Gothic" w:eastAsia="Calibri" w:hAnsi="Century Gothic" w:cs="Arial"/>
          <w:i/>
        </w:rPr>
        <w:t>questions:</w:t>
      </w:r>
    </w:p>
    <w:p w14:paraId="67D96266"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Is your business based in Norfolk or Suffolk?</w:t>
      </w:r>
    </w:p>
    <w:p w14:paraId="19A0D5EC" w14:textId="77777777" w:rsid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Do you have less than 250 employees?</w:t>
      </w:r>
    </w:p>
    <w:p w14:paraId="2E0E924F" w14:textId="000FA676" w:rsidR="00D17834" w:rsidRPr="008C14CC" w:rsidRDefault="00D17834" w:rsidP="008C14CC">
      <w:pPr>
        <w:numPr>
          <w:ilvl w:val="0"/>
          <w:numId w:val="3"/>
        </w:numPr>
        <w:jc w:val="both"/>
        <w:rPr>
          <w:rFonts w:ascii="Century Gothic" w:eastAsia="Calibri" w:hAnsi="Century Gothic" w:cs="Arial"/>
        </w:rPr>
      </w:pPr>
      <w:r>
        <w:rPr>
          <w:rFonts w:ascii="Century Gothic" w:eastAsia="Calibri" w:hAnsi="Century Gothic" w:cs="Arial"/>
        </w:rPr>
        <w:t>Is the identified member of staff over 19 years of age?</w:t>
      </w:r>
    </w:p>
    <w:p w14:paraId="4A3B83AB"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Would you like to enhance their leadership skills?</w:t>
      </w:r>
    </w:p>
    <w:p w14:paraId="68371527" w14:textId="7DD4C3E1"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If you have answered </w:t>
      </w:r>
      <w:r w:rsidRPr="008C14CC">
        <w:rPr>
          <w:rFonts w:ascii="Century Gothic" w:eastAsia="Calibri" w:hAnsi="Century Gothic" w:cs="Arial"/>
          <w:b/>
        </w:rPr>
        <w:t xml:space="preserve">yes </w:t>
      </w:r>
      <w:r w:rsidR="00D17834">
        <w:rPr>
          <w:rFonts w:ascii="Century Gothic" w:eastAsia="Calibri" w:hAnsi="Century Gothic" w:cs="Arial"/>
        </w:rPr>
        <w:t>to all 4</w:t>
      </w:r>
      <w:r w:rsidRPr="008C14CC">
        <w:rPr>
          <w:rFonts w:ascii="Century Gothic" w:eastAsia="Calibri" w:hAnsi="Century Gothic" w:cs="Arial"/>
        </w:rPr>
        <w:t xml:space="preserve"> questions, we have the perfect training plan …. </w:t>
      </w:r>
    </w:p>
    <w:p w14:paraId="243377CC"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lastRenderedPageBreak/>
        <w:t>We realise that financing staff training can be challenging for smaller companies, which is why East Coast College in partnership with local regional colleges are offering the Skills Support for Emerging Leaders project, delivering training funded, or part-funded, by the European Social Fund (ESF).</w:t>
      </w:r>
    </w:p>
    <w:p w14:paraId="6587A5E6"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The fund can deliver skills training to your employees who are aged 19 or over, who have lived in the EU for the last 3 years and who are seen as ‘emerging leaders’ in your organisation.</w:t>
      </w:r>
    </w:p>
    <w:p w14:paraId="1FF44BC3"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To ensure the training meets your needs, we carry out a 3-stage ‘skills health’ check before training begins – </w:t>
      </w:r>
      <w:r w:rsidRPr="008C14CC">
        <w:rPr>
          <w:rFonts w:ascii="Century Gothic" w:eastAsia="Calibri" w:hAnsi="Century Gothic" w:cs="Arial"/>
          <w:b/>
        </w:rPr>
        <w:t>this is completely free of charge</w:t>
      </w:r>
      <w:r w:rsidRPr="008C14CC">
        <w:rPr>
          <w:rFonts w:ascii="Century Gothic" w:eastAsia="Calibri" w:hAnsi="Century Gothic" w:cs="Arial"/>
        </w:rPr>
        <w:t>. This will identify business skills needs to ensure we meet the aspirations and vision of the business, as well as identify skills gaps for those employees showing potential to progress to team leader, supervisor or management positions.</w:t>
      </w:r>
    </w:p>
    <w:p w14:paraId="2E092AFE" w14:textId="00968639" w:rsidR="008356AA" w:rsidRDefault="008C14CC" w:rsidP="005E43A1">
      <w:pPr>
        <w:jc w:val="both"/>
        <w:rPr>
          <w:rFonts w:ascii="Century Gothic" w:eastAsia="Calibri" w:hAnsi="Century Gothic" w:cs="Arial"/>
        </w:rPr>
      </w:pPr>
      <w:r w:rsidRPr="008C14CC">
        <w:rPr>
          <w:rFonts w:ascii="Century Gothic" w:eastAsia="Calibri" w:hAnsi="Century Gothic" w:cs="Arial"/>
        </w:rPr>
        <w:t xml:space="preserve">The funding is available for employees completing programmes before </w:t>
      </w:r>
      <w:r>
        <w:rPr>
          <w:rFonts w:ascii="Century Gothic" w:eastAsia="Calibri" w:hAnsi="Century Gothic" w:cs="Arial"/>
          <w:b/>
          <w:bCs/>
        </w:rPr>
        <w:t>31st March 2019</w:t>
      </w:r>
      <w:r w:rsidRPr="008C14CC">
        <w:rPr>
          <w:rFonts w:ascii="Century Gothic" w:eastAsia="Calibri" w:hAnsi="Century Gothic" w:cs="Arial"/>
        </w:rPr>
        <w:t xml:space="preserve"> and will enable </w:t>
      </w:r>
      <w:r w:rsidR="00D17834">
        <w:rPr>
          <w:rFonts w:ascii="Century Gothic" w:eastAsia="Calibri" w:hAnsi="Century Gothic" w:cs="Arial"/>
        </w:rPr>
        <w:t>the dedicated support of up to 330</w:t>
      </w:r>
      <w:r w:rsidRPr="008C14CC">
        <w:rPr>
          <w:rFonts w:ascii="Century Gothic" w:eastAsia="Calibri" w:hAnsi="Century Gothic" w:cs="Arial"/>
        </w:rPr>
        <w:t xml:space="preserve"> emerging leaders across the New Anglia Local Enterprise Partnership area. </w:t>
      </w:r>
    </w:p>
    <w:p w14:paraId="63306009" w14:textId="098780FA" w:rsidR="005E43A1" w:rsidRDefault="001F289A" w:rsidP="005E43A1">
      <w:pPr>
        <w:jc w:val="both"/>
        <w:rPr>
          <w:rFonts w:ascii="Century Gothic" w:hAnsi="Century Gothic"/>
        </w:rPr>
      </w:pPr>
      <w:r>
        <w:rPr>
          <w:rFonts w:ascii="Century Gothic" w:hAnsi="Century Gothic"/>
        </w:rPr>
        <w:t xml:space="preserve">The course is planned to start in late September 2018 and finish in January 2019 </w:t>
      </w:r>
    </w:p>
    <w:p w14:paraId="1C1B2C03" w14:textId="51E12C82" w:rsidR="006E6B82" w:rsidRPr="005D188E" w:rsidRDefault="005D188E" w:rsidP="005E43A1">
      <w:pPr>
        <w:rPr>
          <w:rFonts w:ascii="Century Gothic" w:hAnsi="Century Gothic"/>
        </w:rPr>
      </w:pPr>
      <w:r w:rsidRPr="005D188E">
        <w:rPr>
          <w:rFonts w:ascii="Century Gothic" w:hAnsi="Century Gothic"/>
        </w:rPr>
        <w:t>F</w:t>
      </w:r>
      <w:r w:rsidR="002E52A7" w:rsidRPr="005D188E">
        <w:rPr>
          <w:rFonts w:ascii="Century Gothic" w:hAnsi="Century Gothic"/>
        </w:rPr>
        <w:t xml:space="preserve">or more information, please contact Kevin Bayes at </w:t>
      </w:r>
      <w:hyperlink r:id="rId14" w:history="1">
        <w:r w:rsidR="002E52A7" w:rsidRPr="005D188E">
          <w:rPr>
            <w:rStyle w:val="Hyperlink"/>
            <w:rFonts w:ascii="Century Gothic" w:hAnsi="Century Gothic"/>
          </w:rPr>
          <w:t>k.bayes@eastcoast.ac.uk</w:t>
        </w:r>
      </w:hyperlink>
      <w:r w:rsidR="002E52A7" w:rsidRPr="005D188E">
        <w:rPr>
          <w:rFonts w:ascii="Century Gothic" w:hAnsi="Century Gothic"/>
        </w:rPr>
        <w:t xml:space="preserve"> or Ferlin Quantrill at </w:t>
      </w:r>
      <w:hyperlink r:id="rId15" w:history="1">
        <w:r w:rsidR="002E52A7" w:rsidRPr="005D188E">
          <w:rPr>
            <w:rStyle w:val="Hyperlink"/>
            <w:rFonts w:ascii="Century Gothic" w:hAnsi="Century Gothic"/>
          </w:rPr>
          <w:t>f.quantrill@eastcoast.ac.uk</w:t>
        </w:r>
      </w:hyperlink>
      <w:r w:rsidR="002E52A7" w:rsidRPr="005D188E">
        <w:rPr>
          <w:rFonts w:ascii="Century Gothic" w:hAnsi="Century Gothic"/>
        </w:rPr>
        <w:t xml:space="preserve"> </w:t>
      </w:r>
    </w:p>
    <w:sectPr w:rsidR="006E6B82" w:rsidRPr="005D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E75B0"/>
    <w:multiLevelType w:val="hybridMultilevel"/>
    <w:tmpl w:val="817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B3839"/>
    <w:multiLevelType w:val="multilevel"/>
    <w:tmpl w:val="43B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F1BA2"/>
    <w:multiLevelType w:val="hybridMultilevel"/>
    <w:tmpl w:val="BDB6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33351"/>
    <w:multiLevelType w:val="hybridMultilevel"/>
    <w:tmpl w:val="EAD48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D"/>
    <w:rsid w:val="001C06F5"/>
    <w:rsid w:val="001E17DE"/>
    <w:rsid w:val="001F289A"/>
    <w:rsid w:val="001F662D"/>
    <w:rsid w:val="002E52A7"/>
    <w:rsid w:val="004E7902"/>
    <w:rsid w:val="005A39D3"/>
    <w:rsid w:val="005D188E"/>
    <w:rsid w:val="005E43A1"/>
    <w:rsid w:val="0064406A"/>
    <w:rsid w:val="0067464D"/>
    <w:rsid w:val="006E6B82"/>
    <w:rsid w:val="007B52E7"/>
    <w:rsid w:val="007B71BB"/>
    <w:rsid w:val="008356AA"/>
    <w:rsid w:val="008C14CC"/>
    <w:rsid w:val="008D70C3"/>
    <w:rsid w:val="008E5FC0"/>
    <w:rsid w:val="009D5C19"/>
    <w:rsid w:val="00B74E91"/>
    <w:rsid w:val="00B93860"/>
    <w:rsid w:val="00C732F8"/>
    <w:rsid w:val="00C850E9"/>
    <w:rsid w:val="00D00900"/>
    <w:rsid w:val="00D17834"/>
    <w:rsid w:val="00D25756"/>
    <w:rsid w:val="00D814E4"/>
    <w:rsid w:val="00DF0A1C"/>
    <w:rsid w:val="00E72A56"/>
    <w:rsid w:val="00EA641C"/>
    <w:rsid w:val="00F5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C03"/>
  <w15:docId w15:val="{26F11A96-1E8B-4AD2-83DB-2983F10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 w:type="table" w:customStyle="1" w:styleId="TableGrid1">
    <w:name w:val="Table Grid1"/>
    <w:basedOn w:val="TableNormal"/>
    <w:next w:val="TableGrid"/>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620">
      <w:bodyDiv w:val="1"/>
      <w:marLeft w:val="0"/>
      <w:marRight w:val="0"/>
      <w:marTop w:val="0"/>
      <w:marBottom w:val="0"/>
      <w:divBdr>
        <w:top w:val="none" w:sz="0" w:space="0" w:color="auto"/>
        <w:left w:val="none" w:sz="0" w:space="0" w:color="auto"/>
        <w:bottom w:val="none" w:sz="0" w:space="0" w:color="auto"/>
        <w:right w:val="none" w:sz="0" w:space="0" w:color="auto"/>
      </w:divBdr>
    </w:div>
    <w:div w:id="13480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2E057.C8BC35C0" TargetMode="External"/><Relationship Id="rId5" Type="http://schemas.openxmlformats.org/officeDocument/2006/relationships/numbering" Target="numbering.xml"/><Relationship Id="rId15" Type="http://schemas.openxmlformats.org/officeDocument/2006/relationships/hyperlink" Target="mailto:f.quantrill@eastcoast.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bayes@eastcoas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aefed8-e863-4fa0-a1f7-0700972b2d41">YCMCNMWJAN5C-2-156</_dlc_DocId>
    <_dlc_DocIdUrl xmlns="c4aefed8-e863-4fa0-a1f7-0700972b2d41">
      <Url>https://intranet.gyc.ac.uk/_layouts/DocIdRedir.aspx?ID=YCMCNMWJAN5C-2-156</Url>
      <Description>YCMCNMWJAN5C-2-156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5A944FC6FB4E49B45C8D1E9C53C1F6" ma:contentTypeVersion="1" ma:contentTypeDescription="Create a new document." ma:contentTypeScope="" ma:versionID="607b1114d482c12920ea62bdc865dc2b">
  <xsd:schema xmlns:xsd="http://www.w3.org/2001/XMLSchema" xmlns:xs="http://www.w3.org/2001/XMLSchema" xmlns:p="http://schemas.microsoft.com/office/2006/metadata/properties" xmlns:ns2="c4aefed8-e863-4fa0-a1f7-0700972b2d41" targetNamespace="http://schemas.microsoft.com/office/2006/metadata/properties" ma:root="true" ma:fieldsID="dba8864b55c8ac870e77080fd785cf8c" ns2:_="">
    <xsd:import namespace="c4aefed8-e863-4fa0-a1f7-0700972b2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efed8-e863-4fa0-a1f7-0700972b2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DAE25-A705-47F1-942A-FEAC061D9B61}">
  <ds:schemaRefs>
    <ds:schemaRef ds:uri="http://schemas.microsoft.com/sharepoint/v3/contenttype/forms"/>
  </ds:schemaRefs>
</ds:datastoreItem>
</file>

<file path=customXml/itemProps2.xml><?xml version="1.0" encoding="utf-8"?>
<ds:datastoreItem xmlns:ds="http://schemas.openxmlformats.org/officeDocument/2006/customXml" ds:itemID="{004CCB7B-DE58-4B81-A208-31078ADDA046}">
  <ds:schemaRefs>
    <ds:schemaRef ds:uri="http://schemas.microsoft.com/office/infopath/2007/PartnerControls"/>
    <ds:schemaRef ds:uri="http://purl.org/dc/terms/"/>
    <ds:schemaRef ds:uri="c4aefed8-e863-4fa0-a1f7-0700972b2d41"/>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E3A54F-AAD2-424A-AF5C-A46A7588CA22}">
  <ds:schemaRefs>
    <ds:schemaRef ds:uri="http://schemas.microsoft.com/sharepoint/events"/>
  </ds:schemaRefs>
</ds:datastoreItem>
</file>

<file path=customXml/itemProps4.xml><?xml version="1.0" encoding="utf-8"?>
<ds:datastoreItem xmlns:ds="http://schemas.openxmlformats.org/officeDocument/2006/customXml" ds:itemID="{5EF29B25-C029-438A-8914-B43792FE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efed8-e863-4fa0-a1f7-0700972b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Bland</dc:creator>
  <cp:lastModifiedBy>Lemmons, Sophie</cp:lastModifiedBy>
  <cp:revision>2</cp:revision>
  <cp:lastPrinted>2017-06-21T14:46:00Z</cp:lastPrinted>
  <dcterms:created xsi:type="dcterms:W3CDTF">2018-07-24T13:08:00Z</dcterms:created>
  <dcterms:modified xsi:type="dcterms:W3CDTF">2018-07-24T13:08:00Z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0x010100C15A944FC6FB4E49B45C8D1E9C53C1F6</vt:lpwstr>
  </property>
  <property fmtid="{D5CDD505-2E9C-101B-9397-08002B2CF9AE}" pid="3" name="_dlc_DocIdItemGuid">
    <vt:lpwstr>13fb5753-10bd-461f-a7fb-d4ff02549a72</vt:lpwstr>
  </property>
</Properties>
</file>